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shd w:val="clear" w:color="auto" w:fill="E8F4D9"/>
        <w:tblCellMar>
          <w:left w:w="0" w:type="dxa"/>
          <w:right w:w="0" w:type="dxa"/>
        </w:tblCellMar>
        <w:tblLook w:val="04A0" w:firstRow="1" w:lastRow="0" w:firstColumn="1" w:lastColumn="0" w:noHBand="0" w:noVBand="1"/>
      </w:tblPr>
      <w:tblGrid>
        <w:gridCol w:w="9890"/>
        <w:gridCol w:w="460"/>
      </w:tblGrid>
      <w:tr w:rsidR="00677203" w:rsidRPr="00677203" w:rsidTr="00853E1B">
        <w:trPr>
          <w:jc w:val="center"/>
        </w:trPr>
        <w:tc>
          <w:tcPr>
            <w:tcW w:w="0" w:type="auto"/>
            <w:tcBorders>
              <w:top w:val="nil"/>
              <w:left w:val="nil"/>
              <w:bottom w:val="single" w:sz="6" w:space="0" w:color="DDDDDD"/>
              <w:right w:val="nil"/>
            </w:tcBorders>
            <w:shd w:val="clear" w:color="auto" w:fill="E8F4D9"/>
            <w:tcMar>
              <w:top w:w="75" w:type="dxa"/>
              <w:left w:w="75" w:type="dxa"/>
              <w:bottom w:w="75" w:type="dxa"/>
              <w:right w:w="75" w:type="dxa"/>
            </w:tcMar>
            <w:vAlign w:val="center"/>
            <w:hideMark/>
          </w:tcPr>
          <w:p w:rsidR="00677203" w:rsidRPr="00677203" w:rsidRDefault="00677203" w:rsidP="00853E1B">
            <w:pPr>
              <w:spacing w:after="0" w:line="432" w:lineRule="atLeast"/>
              <w:jc w:val="center"/>
              <w:rPr>
                <w:rFonts w:ascii="Arial" w:eastAsia="Times New Roman" w:hAnsi="Arial" w:cs="Arial"/>
                <w:color w:val="000000"/>
                <w:sz w:val="29"/>
                <w:szCs w:val="29"/>
                <w:lang w:eastAsia="uk-UA"/>
              </w:rPr>
            </w:pPr>
            <w:bookmarkStart w:id="0" w:name="_GoBack"/>
            <w:r w:rsidRPr="00677203">
              <w:rPr>
                <w:rFonts w:ascii="Arial" w:eastAsia="Times New Roman" w:hAnsi="Arial" w:cs="Arial"/>
                <w:color w:val="000000"/>
                <w:sz w:val="29"/>
                <w:szCs w:val="29"/>
                <w:lang w:eastAsia="uk-UA"/>
              </w:rPr>
              <w:t>Допомога на дітей одиноким матерям</w:t>
            </w:r>
          </w:p>
        </w:tc>
        <w:tc>
          <w:tcPr>
            <w:tcW w:w="0" w:type="auto"/>
            <w:tcBorders>
              <w:top w:val="nil"/>
              <w:left w:val="nil"/>
              <w:bottom w:val="single" w:sz="6" w:space="0" w:color="DDDDDD"/>
              <w:right w:val="nil"/>
            </w:tcBorders>
            <w:shd w:val="clear" w:color="auto" w:fill="E8F4D9"/>
            <w:noWrap/>
            <w:tcMar>
              <w:top w:w="75" w:type="dxa"/>
              <w:left w:w="75" w:type="dxa"/>
              <w:bottom w:w="75" w:type="dxa"/>
              <w:right w:w="75" w:type="dxa"/>
            </w:tcMar>
            <w:vAlign w:val="center"/>
          </w:tcPr>
          <w:p w:rsidR="00677203" w:rsidRPr="00677203" w:rsidRDefault="00677203" w:rsidP="00853E1B">
            <w:pPr>
              <w:spacing w:after="0" w:line="360" w:lineRule="atLeast"/>
              <w:jc w:val="center"/>
              <w:rPr>
                <w:rFonts w:ascii="Arial" w:eastAsia="Times New Roman" w:hAnsi="Arial" w:cs="Arial"/>
                <w:b/>
                <w:bCs/>
                <w:color w:val="FFFFFF"/>
                <w:sz w:val="24"/>
                <w:szCs w:val="24"/>
                <w:lang w:eastAsia="uk-UA"/>
              </w:rPr>
            </w:pPr>
          </w:p>
        </w:tc>
      </w:tr>
      <w:bookmarkEnd w:id="0"/>
      <w:tr w:rsidR="00677203" w:rsidRPr="00677203" w:rsidTr="00677203">
        <w:trPr>
          <w:jc w:val="center"/>
        </w:trPr>
        <w:tc>
          <w:tcPr>
            <w:tcW w:w="0" w:type="auto"/>
            <w:gridSpan w:val="2"/>
            <w:tcBorders>
              <w:top w:val="nil"/>
              <w:left w:val="nil"/>
              <w:bottom w:val="nil"/>
              <w:right w:val="nil"/>
            </w:tcBorders>
            <w:shd w:val="clear" w:color="auto" w:fill="E8F4D9"/>
            <w:vAlign w:val="center"/>
            <w:hideMark/>
          </w:tcPr>
          <w:p w:rsidR="00677203" w:rsidRPr="00677203" w:rsidRDefault="00677203" w:rsidP="00677203">
            <w:pPr>
              <w:spacing w:after="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bdr w:val="none" w:sz="0" w:space="0" w:color="auto" w:frame="1"/>
                <w:lang w:eastAsia="uk-UA"/>
              </w:rPr>
              <w:t>Відповідно до Закону України «</w:t>
            </w:r>
            <w:hyperlink r:id="rId6" w:history="1">
              <w:r w:rsidRPr="00677203">
                <w:rPr>
                  <w:rFonts w:ascii="Arial" w:eastAsia="Times New Roman" w:hAnsi="Arial" w:cs="Arial"/>
                  <w:color w:val="8B4513"/>
                  <w:sz w:val="20"/>
                  <w:szCs w:val="20"/>
                  <w:u w:val="single"/>
                  <w:bdr w:val="none" w:sz="0" w:space="0" w:color="auto" w:frame="1"/>
                  <w:lang w:eastAsia="uk-UA"/>
                </w:rPr>
                <w:t>Про державну допомогу сім’ям з дітьми</w:t>
              </w:r>
            </w:hyperlink>
            <w:r w:rsidRPr="00677203">
              <w:rPr>
                <w:rFonts w:ascii="Arial" w:eastAsia="Times New Roman" w:hAnsi="Arial" w:cs="Arial"/>
                <w:color w:val="000000"/>
                <w:sz w:val="20"/>
                <w:szCs w:val="20"/>
                <w:bdr w:val="none" w:sz="0" w:space="0" w:color="auto" w:frame="1"/>
                <w:lang w:eastAsia="uk-UA"/>
              </w:rPr>
              <w:t>», статті 18-1 п</w:t>
            </w:r>
            <w:r w:rsidRPr="00677203">
              <w:rPr>
                <w:rFonts w:ascii="Arial" w:eastAsia="Times New Roman" w:hAnsi="Arial" w:cs="Arial"/>
                <w:color w:val="000000"/>
                <w:sz w:val="20"/>
                <w:szCs w:val="20"/>
                <w:lang w:eastAsia="uk-UA"/>
              </w:rPr>
              <w:t>раво на допомогу на дітей одиноким матерям мають:</w:t>
            </w:r>
          </w:p>
          <w:p w:rsidR="00677203" w:rsidRPr="00677203" w:rsidRDefault="00677203" w:rsidP="00677203">
            <w:pPr>
              <w:numPr>
                <w:ilvl w:val="0"/>
                <w:numId w:val="1"/>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 xml:space="preserve">одинокі матері (які не перебувають у шлюбі), одинокі </w:t>
            </w:r>
            <w:proofErr w:type="spellStart"/>
            <w:r w:rsidRPr="00677203">
              <w:rPr>
                <w:rFonts w:ascii="Arial" w:eastAsia="Times New Roman" w:hAnsi="Arial" w:cs="Arial"/>
                <w:color w:val="000000"/>
                <w:sz w:val="20"/>
                <w:szCs w:val="20"/>
                <w:lang w:eastAsia="uk-UA"/>
              </w:rPr>
              <w:t>усиновлювачі</w:t>
            </w:r>
            <w:proofErr w:type="spellEnd"/>
            <w:r w:rsidRPr="00677203">
              <w:rPr>
                <w:rFonts w:ascii="Arial" w:eastAsia="Times New Roman" w:hAnsi="Arial" w:cs="Arial"/>
                <w:color w:val="000000"/>
                <w:sz w:val="20"/>
                <w:szCs w:val="20"/>
                <w:lang w:eastAsia="uk-UA"/>
              </w:rPr>
              <w:t xml:space="preserve">,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(рішенні про усиновлення дитини), відсутній запис про батька (матір) або запис про батька (матір) проведено в установленому порядку органом державної реєстрації актів цивільного стану за вказівкою матері (батька, </w:t>
            </w:r>
            <w:proofErr w:type="spellStart"/>
            <w:r w:rsidRPr="00677203">
              <w:rPr>
                <w:rFonts w:ascii="Arial" w:eastAsia="Times New Roman" w:hAnsi="Arial" w:cs="Arial"/>
                <w:color w:val="000000"/>
                <w:sz w:val="20"/>
                <w:szCs w:val="20"/>
                <w:lang w:eastAsia="uk-UA"/>
              </w:rPr>
              <w:t>усиновлювача</w:t>
            </w:r>
            <w:proofErr w:type="spellEnd"/>
            <w:r w:rsidRPr="00677203">
              <w:rPr>
                <w:rFonts w:ascii="Arial" w:eastAsia="Times New Roman" w:hAnsi="Arial" w:cs="Arial"/>
                <w:color w:val="000000"/>
                <w:sz w:val="20"/>
                <w:szCs w:val="20"/>
                <w:lang w:eastAsia="uk-UA"/>
              </w:rPr>
              <w:t>) дитини;</w:t>
            </w:r>
          </w:p>
          <w:p w:rsidR="00677203" w:rsidRPr="00677203" w:rsidRDefault="00677203" w:rsidP="00677203">
            <w:pPr>
              <w:numPr>
                <w:ilvl w:val="0"/>
                <w:numId w:val="1"/>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мати (батько) дітей у разі смерті одного з батьків, які не одержують на них пенсію в разі втрати годувальника або соціальну пенсію.</w:t>
            </w:r>
          </w:p>
          <w:p w:rsidR="00677203" w:rsidRPr="00677203" w:rsidRDefault="00677203" w:rsidP="00677203">
            <w:pPr>
              <w:spacing w:after="30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 xml:space="preserve">Якщо одинока мати, одинокий </w:t>
            </w:r>
            <w:proofErr w:type="spellStart"/>
            <w:r w:rsidRPr="00677203">
              <w:rPr>
                <w:rFonts w:ascii="Arial" w:eastAsia="Times New Roman" w:hAnsi="Arial" w:cs="Arial"/>
                <w:color w:val="000000"/>
                <w:sz w:val="20"/>
                <w:szCs w:val="20"/>
                <w:lang w:eastAsia="uk-UA"/>
              </w:rPr>
              <w:t>усиновлювач</w:t>
            </w:r>
            <w:proofErr w:type="spellEnd"/>
            <w:r w:rsidRPr="00677203">
              <w:rPr>
                <w:rFonts w:ascii="Arial" w:eastAsia="Times New Roman" w:hAnsi="Arial" w:cs="Arial"/>
                <w:color w:val="000000"/>
                <w:sz w:val="20"/>
                <w:szCs w:val="20"/>
                <w:lang w:eastAsia="uk-UA"/>
              </w:rPr>
              <w:t>, мати (батько) у разі смерті одного з батьків зареєстрували шлюб, за ними зберігається право на отримання допомоги на дітей, які народилися чи були усиновлені до шлюбу, якщо такі діти не були усиновлені чоловіком (дружиною).</w:t>
            </w:r>
          </w:p>
          <w:p w:rsidR="00677203" w:rsidRPr="00677203" w:rsidRDefault="00677203" w:rsidP="00677203">
            <w:pPr>
              <w:spacing w:after="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bdr w:val="none" w:sz="0" w:space="0" w:color="auto" w:frame="1"/>
                <w:lang w:eastAsia="uk-UA"/>
              </w:rPr>
              <w:t>Відповідно до ЗУ «</w:t>
            </w:r>
            <w:hyperlink r:id="rId7" w:history="1">
              <w:r w:rsidRPr="00677203">
                <w:rPr>
                  <w:rFonts w:ascii="Arial" w:eastAsia="Times New Roman" w:hAnsi="Arial" w:cs="Arial"/>
                  <w:color w:val="8B4513"/>
                  <w:sz w:val="20"/>
                  <w:szCs w:val="20"/>
                  <w:u w:val="single"/>
                  <w:bdr w:val="none" w:sz="0" w:space="0" w:color="auto" w:frame="1"/>
                  <w:lang w:eastAsia="uk-UA"/>
                </w:rPr>
                <w:t>Про державну допомогу сім’ям з дітьми</w:t>
              </w:r>
            </w:hyperlink>
            <w:r w:rsidRPr="00677203">
              <w:rPr>
                <w:rFonts w:ascii="Arial" w:eastAsia="Times New Roman" w:hAnsi="Arial" w:cs="Arial"/>
                <w:color w:val="000000"/>
                <w:sz w:val="20"/>
                <w:szCs w:val="20"/>
                <w:bdr w:val="none" w:sz="0" w:space="0" w:color="auto" w:frame="1"/>
                <w:lang w:eastAsia="uk-UA"/>
              </w:rPr>
              <w:t>», статті 5 д</w:t>
            </w:r>
            <w:r w:rsidRPr="00677203">
              <w:rPr>
                <w:rFonts w:ascii="Arial" w:eastAsia="Times New Roman" w:hAnsi="Arial" w:cs="Arial"/>
                <w:color w:val="000000"/>
                <w:sz w:val="20"/>
                <w:szCs w:val="20"/>
                <w:lang w:eastAsia="uk-UA"/>
              </w:rPr>
              <w:t>опомогу при народженні дитини призначають і виплачують органи соціального захисту населення за місцем проживання батьків (</w:t>
            </w:r>
            <w:proofErr w:type="spellStart"/>
            <w:r w:rsidRPr="00677203">
              <w:rPr>
                <w:rFonts w:ascii="Arial" w:eastAsia="Times New Roman" w:hAnsi="Arial" w:cs="Arial"/>
                <w:color w:val="000000"/>
                <w:sz w:val="20"/>
                <w:szCs w:val="20"/>
                <w:lang w:eastAsia="uk-UA"/>
              </w:rPr>
              <w:t>усиновлювачів</w:t>
            </w:r>
            <w:proofErr w:type="spellEnd"/>
            <w:r w:rsidRPr="00677203">
              <w:rPr>
                <w:rFonts w:ascii="Arial" w:eastAsia="Times New Roman" w:hAnsi="Arial" w:cs="Arial"/>
                <w:color w:val="000000"/>
                <w:sz w:val="20"/>
                <w:szCs w:val="20"/>
                <w:lang w:eastAsia="uk-UA"/>
              </w:rPr>
              <w:t>, опікунів, піклувальників). Допомога може бути призначена за місцем фактичного проживання за умови подання довідки про неодержання зазначеної допомоги в органі праці та соціального захисту населення за місцем реєстрації. Важливо врахувати також те, що допомога на дітей одиноким матерям призначається незалежно від одержання на дітей інших видів допомоги.</w:t>
            </w:r>
          </w:p>
          <w:p w:rsidR="00677203" w:rsidRPr="00677203" w:rsidRDefault="00677203" w:rsidP="00677203">
            <w:pPr>
              <w:spacing w:before="450" w:after="105" w:line="432" w:lineRule="atLeast"/>
              <w:jc w:val="both"/>
              <w:textAlignment w:val="baseline"/>
              <w:outlineLvl w:val="1"/>
              <w:rPr>
                <w:rFonts w:ascii="Arial" w:eastAsia="Times New Roman" w:hAnsi="Arial" w:cs="Arial"/>
                <w:b/>
                <w:bCs/>
                <w:color w:val="222222"/>
                <w:sz w:val="36"/>
                <w:szCs w:val="36"/>
                <w:lang w:eastAsia="uk-UA"/>
              </w:rPr>
            </w:pPr>
            <w:r w:rsidRPr="00677203">
              <w:rPr>
                <w:rFonts w:ascii="Arial" w:eastAsia="Times New Roman" w:hAnsi="Arial" w:cs="Arial"/>
                <w:b/>
                <w:bCs/>
                <w:color w:val="222222"/>
                <w:sz w:val="36"/>
                <w:szCs w:val="36"/>
                <w:lang w:eastAsia="uk-UA"/>
              </w:rPr>
              <w:t>Документи, що необхідні для отримання допомоги на дітей одиноким матерям</w:t>
            </w:r>
          </w:p>
          <w:p w:rsidR="00677203" w:rsidRPr="00677203" w:rsidRDefault="00677203" w:rsidP="00677203">
            <w:pPr>
              <w:spacing w:after="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bdr w:val="none" w:sz="0" w:space="0" w:color="auto" w:frame="1"/>
                <w:lang w:eastAsia="uk-UA"/>
              </w:rPr>
              <w:t>Відповідно до ЗУ «</w:t>
            </w:r>
            <w:hyperlink r:id="rId8" w:history="1">
              <w:r w:rsidRPr="00677203">
                <w:rPr>
                  <w:rFonts w:ascii="Arial" w:eastAsia="Times New Roman" w:hAnsi="Arial" w:cs="Arial"/>
                  <w:color w:val="8B4513"/>
                  <w:sz w:val="20"/>
                  <w:szCs w:val="20"/>
                  <w:u w:val="single"/>
                  <w:bdr w:val="none" w:sz="0" w:space="0" w:color="auto" w:frame="1"/>
                  <w:lang w:eastAsia="uk-UA"/>
                </w:rPr>
                <w:t>Про державну допомогу сім’ям з дітьми</w:t>
              </w:r>
            </w:hyperlink>
            <w:r w:rsidRPr="00677203">
              <w:rPr>
                <w:rFonts w:ascii="Arial" w:eastAsia="Times New Roman" w:hAnsi="Arial" w:cs="Arial"/>
                <w:color w:val="000000"/>
                <w:sz w:val="20"/>
                <w:szCs w:val="20"/>
                <w:bdr w:val="none" w:sz="0" w:space="0" w:color="auto" w:frame="1"/>
                <w:lang w:eastAsia="uk-UA"/>
              </w:rPr>
              <w:t>», статті 18-2 та Постанови Кабінету міністрів України «</w:t>
            </w:r>
            <w:hyperlink r:id="rId9" w:history="1">
              <w:r w:rsidRPr="00677203">
                <w:rPr>
                  <w:rFonts w:ascii="Arial" w:eastAsia="Times New Roman" w:hAnsi="Arial" w:cs="Arial"/>
                  <w:color w:val="8B4513"/>
                  <w:sz w:val="20"/>
                  <w:szCs w:val="20"/>
                  <w:u w:val="single"/>
                  <w:bdr w:val="none" w:sz="0" w:space="0" w:color="auto" w:frame="1"/>
                  <w:lang w:eastAsia="uk-UA"/>
                </w:rPr>
                <w:t>Про затвердження Порядку призначення і виплати державної допомоги сім’ям з дітьми</w:t>
              </w:r>
            </w:hyperlink>
            <w:r w:rsidRPr="00677203">
              <w:rPr>
                <w:rFonts w:ascii="Arial" w:eastAsia="Times New Roman" w:hAnsi="Arial" w:cs="Arial"/>
                <w:color w:val="000000"/>
                <w:sz w:val="20"/>
                <w:szCs w:val="20"/>
                <w:bdr w:val="none" w:sz="0" w:space="0" w:color="auto" w:frame="1"/>
                <w:lang w:eastAsia="uk-UA"/>
              </w:rPr>
              <w:t>», п. 35 д</w:t>
            </w:r>
            <w:r w:rsidRPr="00677203">
              <w:rPr>
                <w:rFonts w:ascii="Arial" w:eastAsia="Times New Roman" w:hAnsi="Arial" w:cs="Arial"/>
                <w:color w:val="000000"/>
                <w:sz w:val="20"/>
                <w:szCs w:val="20"/>
                <w:lang w:eastAsia="uk-UA"/>
              </w:rPr>
              <w:t>ля призначення допомоги на дітей одиноким матерям до органу праці та соціального захисту населення подаються наступні документи:</w:t>
            </w:r>
          </w:p>
          <w:p w:rsidR="00677203" w:rsidRPr="00677203" w:rsidRDefault="00677203" w:rsidP="00677203">
            <w:pPr>
              <w:numPr>
                <w:ilvl w:val="0"/>
                <w:numId w:val="2"/>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заява про призначення допомоги, що складається за формою, затвердженою Міністерством праці та соціальної політики;</w:t>
            </w:r>
          </w:p>
          <w:p w:rsidR="00677203" w:rsidRPr="00677203" w:rsidRDefault="00677203" w:rsidP="00677203">
            <w:pPr>
              <w:numPr>
                <w:ilvl w:val="0"/>
                <w:numId w:val="2"/>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677203" w:rsidRPr="00677203" w:rsidRDefault="00677203" w:rsidP="00677203">
            <w:pPr>
              <w:numPr>
                <w:ilvl w:val="0"/>
                <w:numId w:val="2"/>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 копія свідоцтва про народження дитини;</w:t>
            </w:r>
          </w:p>
          <w:p w:rsidR="00677203" w:rsidRPr="00677203" w:rsidRDefault="00677203" w:rsidP="00677203">
            <w:pPr>
              <w:numPr>
                <w:ilvl w:val="0"/>
                <w:numId w:val="2"/>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 xml:space="preserve"> довідка про проживання дитини з матір’ю, видана за місцем проживання сім’ї. У разі неможливості одержати таку довідку орган праці та соціального захисту населення здійснює обстеження сім’ї за місцем проживання і складає акт із зазначенням факту проживання дитини з матір’ю. У разі, коли дитина </w:t>
            </w:r>
            <w:r w:rsidRPr="00677203">
              <w:rPr>
                <w:rFonts w:ascii="Arial" w:eastAsia="Times New Roman" w:hAnsi="Arial" w:cs="Arial"/>
                <w:color w:val="000000"/>
                <w:sz w:val="20"/>
                <w:szCs w:val="20"/>
                <w:lang w:eastAsia="uk-UA"/>
              </w:rPr>
              <w:lastRenderedPageBreak/>
              <w:t>навчається за межами населеного пункту, в якому проживає мати, і не перебуває на повному державному утриманні, замість довідки про проживання дитини з матір’ю подається довідка з місця проживання матері та довідка з місця проживання (навчання) дитини.</w:t>
            </w:r>
          </w:p>
          <w:p w:rsidR="00677203" w:rsidRPr="00677203" w:rsidRDefault="00677203" w:rsidP="00677203">
            <w:pPr>
              <w:numPr>
                <w:ilvl w:val="0"/>
                <w:numId w:val="2"/>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 xml:space="preserve">копію свідоцтва про смерть одного з </w:t>
            </w:r>
            <w:proofErr w:type="spellStart"/>
            <w:r w:rsidRPr="00677203">
              <w:rPr>
                <w:rFonts w:ascii="Arial" w:eastAsia="Times New Roman" w:hAnsi="Arial" w:cs="Arial"/>
                <w:color w:val="000000"/>
                <w:sz w:val="20"/>
                <w:szCs w:val="20"/>
                <w:lang w:eastAsia="uk-UA"/>
              </w:rPr>
              <w:t>подружжя та до</w:t>
            </w:r>
            <w:proofErr w:type="spellEnd"/>
            <w:r w:rsidRPr="00677203">
              <w:rPr>
                <w:rFonts w:ascii="Arial" w:eastAsia="Times New Roman" w:hAnsi="Arial" w:cs="Arial"/>
                <w:color w:val="000000"/>
                <w:sz w:val="20"/>
                <w:szCs w:val="20"/>
                <w:lang w:eastAsia="uk-UA"/>
              </w:rPr>
              <w:t>відку про те, що мати (батько) не отримує на дитину (дітей) пенсію у разі втрати годувальника або соціальну пенсію</w:t>
            </w:r>
          </w:p>
          <w:p w:rsidR="00677203" w:rsidRPr="00677203" w:rsidRDefault="00677203" w:rsidP="00677203">
            <w:pPr>
              <w:spacing w:before="450" w:after="105" w:line="432" w:lineRule="atLeast"/>
              <w:jc w:val="both"/>
              <w:textAlignment w:val="baseline"/>
              <w:outlineLvl w:val="1"/>
              <w:rPr>
                <w:rFonts w:ascii="Arial" w:eastAsia="Times New Roman" w:hAnsi="Arial" w:cs="Arial"/>
                <w:b/>
                <w:bCs/>
                <w:color w:val="222222"/>
                <w:sz w:val="36"/>
                <w:szCs w:val="36"/>
                <w:lang w:eastAsia="uk-UA"/>
              </w:rPr>
            </w:pPr>
            <w:r w:rsidRPr="00677203">
              <w:rPr>
                <w:rFonts w:ascii="Arial" w:eastAsia="Times New Roman" w:hAnsi="Arial" w:cs="Arial"/>
                <w:b/>
                <w:bCs/>
                <w:color w:val="222222"/>
                <w:sz w:val="36"/>
                <w:szCs w:val="36"/>
                <w:lang w:eastAsia="uk-UA"/>
              </w:rPr>
              <w:t>Умови призначення допомоги на дітей одиноким матерям</w:t>
            </w:r>
          </w:p>
          <w:p w:rsidR="00677203" w:rsidRPr="00677203" w:rsidRDefault="00677203" w:rsidP="00677203">
            <w:pPr>
              <w:spacing w:after="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bdr w:val="none" w:sz="0" w:space="0" w:color="auto" w:frame="1"/>
                <w:lang w:eastAsia="uk-UA"/>
              </w:rPr>
              <w:t>Відповідно до Постанови Кабінету міністрів України «</w:t>
            </w:r>
            <w:hyperlink r:id="rId10" w:history="1">
              <w:r w:rsidRPr="00677203">
                <w:rPr>
                  <w:rFonts w:ascii="Arial" w:eastAsia="Times New Roman" w:hAnsi="Arial" w:cs="Arial"/>
                  <w:color w:val="8B4513"/>
                  <w:sz w:val="20"/>
                  <w:szCs w:val="20"/>
                  <w:u w:val="single"/>
                  <w:bdr w:val="none" w:sz="0" w:space="0" w:color="auto" w:frame="1"/>
                  <w:lang w:eastAsia="uk-UA"/>
                </w:rPr>
                <w:t>Про затвердження Порядку призначення і виплати державної допомоги сім’ям з дітьми</w:t>
              </w:r>
            </w:hyperlink>
            <w:r w:rsidRPr="00677203">
              <w:rPr>
                <w:rFonts w:ascii="Arial" w:eastAsia="Times New Roman" w:hAnsi="Arial" w:cs="Arial"/>
                <w:color w:val="000000"/>
                <w:sz w:val="20"/>
                <w:szCs w:val="20"/>
                <w:bdr w:val="none" w:sz="0" w:space="0" w:color="auto" w:frame="1"/>
                <w:lang w:eastAsia="uk-UA"/>
              </w:rPr>
              <w:t>», п. 36 д</w:t>
            </w:r>
            <w:r w:rsidRPr="00677203">
              <w:rPr>
                <w:rFonts w:ascii="Arial" w:eastAsia="Times New Roman" w:hAnsi="Arial" w:cs="Arial"/>
                <w:color w:val="000000"/>
                <w:sz w:val="20"/>
                <w:szCs w:val="20"/>
                <w:lang w:eastAsia="uk-UA"/>
              </w:rPr>
              <w:t xml:space="preserve">опомога на дітей одиноким матерям призначається з місяця, в якому було подано заяву з усіма необхідними документами, </w:t>
            </w:r>
            <w:proofErr w:type="spellStart"/>
            <w:r w:rsidRPr="00677203">
              <w:rPr>
                <w:rFonts w:ascii="Arial" w:eastAsia="Times New Roman" w:hAnsi="Arial" w:cs="Arial"/>
                <w:color w:val="000000"/>
                <w:sz w:val="20"/>
                <w:szCs w:val="20"/>
                <w:lang w:eastAsia="uk-UA"/>
              </w:rPr>
              <w:t>та </w:t>
            </w:r>
            <w:r w:rsidRPr="00677203">
              <w:rPr>
                <w:rFonts w:ascii="Arial" w:eastAsia="Times New Roman" w:hAnsi="Arial" w:cs="Arial"/>
                <w:color w:val="000000"/>
                <w:sz w:val="20"/>
                <w:szCs w:val="20"/>
                <w:bdr w:val="none" w:sz="0" w:space="0" w:color="auto" w:frame="1"/>
                <w:lang w:eastAsia="uk-UA"/>
              </w:rPr>
              <w:t>виплачується щомісяця</w:t>
            </w:r>
            <w:proofErr w:type="spellEnd"/>
            <w:r w:rsidRPr="00677203">
              <w:rPr>
                <w:rFonts w:ascii="Arial" w:eastAsia="Times New Roman" w:hAnsi="Arial" w:cs="Arial"/>
                <w:color w:val="000000"/>
                <w:sz w:val="20"/>
                <w:szCs w:val="20"/>
                <w:lang w:eastAsia="uk-UA"/>
              </w:rPr>
              <w:t> по місяць досягнення дитиною 18-річного віку (якщо діти навчаються за денною формою у загальноосвітніх, професійно-технічних та вищих навчальних закладах I — IV рівня акредитації, — до закінчення такими дітьми навчальних закладів, але не довше ніж до досягнення ними 23 років) включно. Виплата допомоги у розмірі, що перевищує мінімальний, здійснюється протягом шести календарних місяців. Якщо особа, якій призначена допомога, після закінчення зазначеного строку не підтвердила право на призначення допомоги у розмірі, що перевищує мінімальний, допомога виплачується у мінімальному розмірі.</w:t>
            </w:r>
          </w:p>
          <w:p w:rsidR="00677203" w:rsidRPr="00677203" w:rsidRDefault="00677203" w:rsidP="00677203">
            <w:pPr>
              <w:spacing w:before="450" w:after="105" w:line="432" w:lineRule="atLeast"/>
              <w:jc w:val="both"/>
              <w:textAlignment w:val="baseline"/>
              <w:outlineLvl w:val="1"/>
              <w:rPr>
                <w:rFonts w:ascii="Arial" w:eastAsia="Times New Roman" w:hAnsi="Arial" w:cs="Arial"/>
                <w:b/>
                <w:bCs/>
                <w:color w:val="222222"/>
                <w:sz w:val="36"/>
                <w:szCs w:val="36"/>
                <w:lang w:eastAsia="uk-UA"/>
              </w:rPr>
            </w:pPr>
            <w:r w:rsidRPr="00677203">
              <w:rPr>
                <w:rFonts w:ascii="Arial" w:eastAsia="Times New Roman" w:hAnsi="Arial" w:cs="Arial"/>
                <w:b/>
                <w:bCs/>
                <w:color w:val="222222"/>
                <w:sz w:val="36"/>
                <w:szCs w:val="36"/>
                <w:lang w:eastAsia="uk-UA"/>
              </w:rPr>
              <w:t>Умови припинення допомоги на дітей одиноким матерям</w:t>
            </w:r>
          </w:p>
          <w:p w:rsidR="00677203" w:rsidRPr="00677203" w:rsidRDefault="00677203" w:rsidP="00677203">
            <w:pPr>
              <w:spacing w:after="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bdr w:val="none" w:sz="0" w:space="0" w:color="auto" w:frame="1"/>
                <w:lang w:eastAsia="uk-UA"/>
              </w:rPr>
              <w:t>Відповідно до ЗУ «</w:t>
            </w:r>
            <w:hyperlink r:id="rId11" w:history="1">
              <w:r w:rsidRPr="00677203">
                <w:rPr>
                  <w:rFonts w:ascii="Arial" w:eastAsia="Times New Roman" w:hAnsi="Arial" w:cs="Arial"/>
                  <w:color w:val="8B4513"/>
                  <w:sz w:val="20"/>
                  <w:szCs w:val="20"/>
                  <w:u w:val="single"/>
                  <w:bdr w:val="none" w:sz="0" w:space="0" w:color="auto" w:frame="1"/>
                  <w:lang w:eastAsia="uk-UA"/>
                </w:rPr>
                <w:t>Про державну допомогу сім’ям з дітьми</w:t>
              </w:r>
            </w:hyperlink>
            <w:r w:rsidRPr="00677203">
              <w:rPr>
                <w:rFonts w:ascii="Arial" w:eastAsia="Times New Roman" w:hAnsi="Arial" w:cs="Arial"/>
                <w:color w:val="000000"/>
                <w:sz w:val="20"/>
                <w:szCs w:val="20"/>
                <w:bdr w:val="none" w:sz="0" w:space="0" w:color="auto" w:frame="1"/>
                <w:lang w:eastAsia="uk-UA"/>
              </w:rPr>
              <w:t>», статті 18-4 та Постанови Кабінету міністрів України «</w:t>
            </w:r>
            <w:hyperlink r:id="rId12" w:history="1">
              <w:r w:rsidRPr="00677203">
                <w:rPr>
                  <w:rFonts w:ascii="Arial" w:eastAsia="Times New Roman" w:hAnsi="Arial" w:cs="Arial"/>
                  <w:color w:val="8B4513"/>
                  <w:sz w:val="20"/>
                  <w:szCs w:val="20"/>
                  <w:u w:val="single"/>
                  <w:bdr w:val="none" w:sz="0" w:space="0" w:color="auto" w:frame="1"/>
                  <w:lang w:eastAsia="uk-UA"/>
                </w:rPr>
                <w:t>Про затвердження Порядку призначення і виплати державної </w:t>
              </w:r>
            </w:hyperlink>
            <w:hyperlink r:id="rId13" w:history="1">
              <w:r w:rsidRPr="00677203">
                <w:rPr>
                  <w:rFonts w:ascii="Arial" w:eastAsia="Times New Roman" w:hAnsi="Arial" w:cs="Arial"/>
                  <w:color w:val="8B4513"/>
                  <w:sz w:val="20"/>
                  <w:szCs w:val="20"/>
                  <w:u w:val="single"/>
                  <w:bdr w:val="none" w:sz="0" w:space="0" w:color="auto" w:frame="1"/>
                  <w:lang w:eastAsia="uk-UA"/>
                </w:rPr>
                <w:t>допомоги сім’ям з дітьми</w:t>
              </w:r>
            </w:hyperlink>
            <w:r w:rsidRPr="00677203">
              <w:rPr>
                <w:rFonts w:ascii="Arial" w:eastAsia="Times New Roman" w:hAnsi="Arial" w:cs="Arial"/>
                <w:color w:val="000000"/>
                <w:sz w:val="20"/>
                <w:szCs w:val="20"/>
                <w:bdr w:val="none" w:sz="0" w:space="0" w:color="auto" w:frame="1"/>
                <w:lang w:eastAsia="uk-UA"/>
              </w:rPr>
              <w:t>», п. 36 в</w:t>
            </w:r>
            <w:r w:rsidRPr="00677203">
              <w:rPr>
                <w:rFonts w:ascii="Arial" w:eastAsia="Times New Roman" w:hAnsi="Arial" w:cs="Arial"/>
                <w:color w:val="000000"/>
                <w:sz w:val="20"/>
                <w:szCs w:val="20"/>
                <w:lang w:eastAsia="uk-UA"/>
              </w:rPr>
              <w:t xml:space="preserve">иплата допомоги на дітей одиноким </w:t>
            </w:r>
            <w:proofErr w:type="spellStart"/>
            <w:r w:rsidRPr="00677203">
              <w:rPr>
                <w:rFonts w:ascii="Arial" w:eastAsia="Times New Roman" w:hAnsi="Arial" w:cs="Arial"/>
                <w:color w:val="000000"/>
                <w:sz w:val="20"/>
                <w:szCs w:val="20"/>
                <w:lang w:eastAsia="uk-UA"/>
              </w:rPr>
              <w:t>метерям</w:t>
            </w:r>
            <w:proofErr w:type="spellEnd"/>
            <w:r w:rsidRPr="00677203">
              <w:rPr>
                <w:rFonts w:ascii="Arial" w:eastAsia="Times New Roman" w:hAnsi="Arial" w:cs="Arial"/>
                <w:color w:val="000000"/>
                <w:sz w:val="20"/>
                <w:szCs w:val="20"/>
                <w:lang w:eastAsia="uk-UA"/>
              </w:rPr>
              <w:t xml:space="preserve"> припиняється у разі:</w:t>
            </w:r>
          </w:p>
          <w:p w:rsidR="00677203" w:rsidRPr="00677203" w:rsidRDefault="00677203" w:rsidP="00677203">
            <w:pPr>
              <w:numPr>
                <w:ilvl w:val="0"/>
                <w:numId w:val="3"/>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позбавлення отримувача допомоги батьківських прав;</w:t>
            </w:r>
          </w:p>
          <w:p w:rsidR="00677203" w:rsidRPr="00677203" w:rsidRDefault="00677203" w:rsidP="00677203">
            <w:pPr>
              <w:numPr>
                <w:ilvl w:val="0"/>
                <w:numId w:val="3"/>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позбавлення волі отримувача допомоги за вироком суду;</w:t>
            </w:r>
          </w:p>
          <w:p w:rsidR="00677203" w:rsidRPr="00677203" w:rsidRDefault="00677203" w:rsidP="00677203">
            <w:pPr>
              <w:numPr>
                <w:ilvl w:val="0"/>
                <w:numId w:val="3"/>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 скасування рішення про усиновлення дитини або визнання його недійсним;</w:t>
            </w:r>
          </w:p>
          <w:p w:rsidR="00677203" w:rsidRPr="00677203" w:rsidRDefault="00677203" w:rsidP="00677203">
            <w:pPr>
              <w:numPr>
                <w:ilvl w:val="0"/>
                <w:numId w:val="3"/>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реєстрації дитиною шлюбу до досягнення нею 18-річного віку;</w:t>
            </w:r>
          </w:p>
          <w:p w:rsidR="00677203" w:rsidRPr="00677203" w:rsidRDefault="00677203" w:rsidP="00677203">
            <w:pPr>
              <w:numPr>
                <w:ilvl w:val="0"/>
                <w:numId w:val="3"/>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надання неповнолітній особі повної цивільної дієздатності у випадках, передбачених законом;</w:t>
            </w:r>
          </w:p>
          <w:p w:rsidR="00677203" w:rsidRPr="00677203" w:rsidRDefault="00677203" w:rsidP="00677203">
            <w:pPr>
              <w:numPr>
                <w:ilvl w:val="0"/>
                <w:numId w:val="3"/>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смерті дитини;</w:t>
            </w:r>
          </w:p>
          <w:p w:rsidR="00677203" w:rsidRPr="00677203" w:rsidRDefault="00677203" w:rsidP="00677203">
            <w:pPr>
              <w:spacing w:after="30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смерті отримувача допомоги.</w:t>
            </w:r>
          </w:p>
          <w:p w:rsidR="00677203" w:rsidRPr="00677203" w:rsidRDefault="00677203" w:rsidP="00677203">
            <w:pPr>
              <w:spacing w:after="30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Виплата допомоги на дітей одиноким матерям (батькам) призупиняється у разі:</w:t>
            </w:r>
          </w:p>
          <w:p w:rsidR="00677203" w:rsidRPr="00677203" w:rsidRDefault="00677203" w:rsidP="00677203">
            <w:pPr>
              <w:numPr>
                <w:ilvl w:val="0"/>
                <w:numId w:val="4"/>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тимчасового влаштування дитини на повне державне утримання;</w:t>
            </w:r>
          </w:p>
          <w:p w:rsidR="00677203" w:rsidRPr="00677203" w:rsidRDefault="00677203" w:rsidP="00677203">
            <w:pPr>
              <w:numPr>
                <w:ilvl w:val="0"/>
                <w:numId w:val="4"/>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 відібрання дитини в отримувача допомоги без позбавлення батьківських прав;</w:t>
            </w:r>
          </w:p>
          <w:p w:rsidR="00677203" w:rsidRPr="00677203" w:rsidRDefault="00677203" w:rsidP="00677203">
            <w:pPr>
              <w:numPr>
                <w:ilvl w:val="0"/>
                <w:numId w:val="4"/>
              </w:numPr>
              <w:spacing w:after="0" w:line="360" w:lineRule="atLeast"/>
              <w:ind w:left="240"/>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тимчасового працевлаштування дитини.</w:t>
            </w:r>
          </w:p>
          <w:p w:rsidR="00677203" w:rsidRPr="00677203" w:rsidRDefault="00677203" w:rsidP="00677203">
            <w:pPr>
              <w:spacing w:after="30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 xml:space="preserve">Виплата допомоги припиняється або зупиняється на підставі поданих обґрунтованих пропозицій органу опіки та піклування чи державного соціального інспектора органу праці та соціального захисту населення з місяця, що настає за місяцем, в якому виникли зазначені обставини, за рішенням органу, який призначив допомогу. У разі припинення дії обставин, передбачених частиною другою цієї статті, виплата допомоги поновлюється за письмовою заявою отримувача допомоги до органу, який призначає допомогу, з місяця, що настає за </w:t>
            </w:r>
            <w:r w:rsidRPr="00677203">
              <w:rPr>
                <w:rFonts w:ascii="Arial" w:eastAsia="Times New Roman" w:hAnsi="Arial" w:cs="Arial"/>
                <w:color w:val="000000"/>
                <w:sz w:val="20"/>
                <w:szCs w:val="20"/>
                <w:lang w:eastAsia="uk-UA"/>
              </w:rPr>
              <w:lastRenderedPageBreak/>
              <w:t>місяцем, в якому припинилася дія зазначених обставин.</w:t>
            </w:r>
          </w:p>
          <w:p w:rsidR="00677203" w:rsidRPr="00677203" w:rsidRDefault="00677203" w:rsidP="00677203">
            <w:pPr>
              <w:spacing w:before="450" w:after="105" w:line="432" w:lineRule="atLeast"/>
              <w:jc w:val="both"/>
              <w:textAlignment w:val="baseline"/>
              <w:outlineLvl w:val="1"/>
              <w:rPr>
                <w:rFonts w:ascii="Arial" w:eastAsia="Times New Roman" w:hAnsi="Arial" w:cs="Arial"/>
                <w:b/>
                <w:bCs/>
                <w:color w:val="222222"/>
                <w:sz w:val="36"/>
                <w:szCs w:val="36"/>
                <w:lang w:eastAsia="uk-UA"/>
              </w:rPr>
            </w:pPr>
            <w:r w:rsidRPr="00677203">
              <w:rPr>
                <w:rFonts w:ascii="Arial" w:eastAsia="Times New Roman" w:hAnsi="Arial" w:cs="Arial"/>
                <w:b/>
                <w:bCs/>
                <w:color w:val="222222"/>
                <w:sz w:val="36"/>
                <w:szCs w:val="36"/>
                <w:lang w:eastAsia="uk-UA"/>
              </w:rPr>
              <w:t>Розміри надання допомоги на дітей одиноким матерям</w:t>
            </w:r>
          </w:p>
          <w:p w:rsidR="00677203" w:rsidRPr="00677203" w:rsidRDefault="00677203" w:rsidP="00677203">
            <w:pPr>
              <w:spacing w:after="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bdr w:val="none" w:sz="0" w:space="0" w:color="auto" w:frame="1"/>
                <w:lang w:eastAsia="uk-UA"/>
              </w:rPr>
              <w:t>Відповідно до ЗУ «</w:t>
            </w:r>
            <w:hyperlink r:id="rId14" w:history="1">
              <w:r w:rsidRPr="00677203">
                <w:rPr>
                  <w:rFonts w:ascii="Arial" w:eastAsia="Times New Roman" w:hAnsi="Arial" w:cs="Arial"/>
                  <w:color w:val="8B4513"/>
                  <w:sz w:val="20"/>
                  <w:szCs w:val="20"/>
                  <w:u w:val="single"/>
                  <w:bdr w:val="none" w:sz="0" w:space="0" w:color="auto" w:frame="1"/>
                  <w:lang w:eastAsia="uk-UA"/>
                </w:rPr>
                <w:t>Про державну допомогу сім’ям з дітьми</w:t>
              </w:r>
            </w:hyperlink>
            <w:r w:rsidRPr="00677203">
              <w:rPr>
                <w:rFonts w:ascii="Arial" w:eastAsia="Times New Roman" w:hAnsi="Arial" w:cs="Arial"/>
                <w:color w:val="000000"/>
                <w:sz w:val="20"/>
                <w:szCs w:val="20"/>
                <w:bdr w:val="none" w:sz="0" w:space="0" w:color="auto" w:frame="1"/>
                <w:lang w:eastAsia="uk-UA"/>
              </w:rPr>
              <w:t>», статті 18-3 та Постанови Кабінету міністрів України «</w:t>
            </w:r>
            <w:hyperlink r:id="rId15" w:history="1">
              <w:r w:rsidRPr="00677203">
                <w:rPr>
                  <w:rFonts w:ascii="Arial" w:eastAsia="Times New Roman" w:hAnsi="Arial" w:cs="Arial"/>
                  <w:color w:val="8B4513"/>
                  <w:sz w:val="20"/>
                  <w:szCs w:val="20"/>
                  <w:u w:val="single"/>
                  <w:bdr w:val="none" w:sz="0" w:space="0" w:color="auto" w:frame="1"/>
                  <w:lang w:eastAsia="uk-UA"/>
                </w:rPr>
                <w:t>Про затвердження Порядку призначення і виплати державної допомоги сім’ям з дітьми</w:t>
              </w:r>
            </w:hyperlink>
            <w:r w:rsidRPr="00677203">
              <w:rPr>
                <w:rFonts w:ascii="Arial" w:eastAsia="Times New Roman" w:hAnsi="Arial" w:cs="Arial"/>
                <w:color w:val="000000"/>
                <w:sz w:val="20"/>
                <w:szCs w:val="20"/>
                <w:bdr w:val="none" w:sz="0" w:space="0" w:color="auto" w:frame="1"/>
                <w:lang w:eastAsia="uk-UA"/>
              </w:rPr>
              <w:t>», п. 34 д</w:t>
            </w:r>
            <w:r w:rsidRPr="00677203">
              <w:rPr>
                <w:rFonts w:ascii="Arial" w:eastAsia="Times New Roman" w:hAnsi="Arial" w:cs="Arial"/>
                <w:color w:val="000000"/>
                <w:sz w:val="20"/>
                <w:szCs w:val="20"/>
                <w:lang w:eastAsia="uk-UA"/>
              </w:rPr>
              <w:t>опомога на дітей одиноким матерям, одиноким усиновителям (вдовам, вдівцям), матері (батьку) у разі смерті одного з батьків, шлюб між якими було розірвано до дня смерті, які мають дітей віком до 18 років (якщо діти навчаються за денною формою навчання у вищих навчальних закладах I – IV рівнів акредитації та професійно-технічних навчальних закладах, — до закінчення такими дітьми навчальних закладів, але не довше ніж до досягнення ними 23 років) надається, у розмірі, що дорівнює різниці між 50 відсотками прожиткового мінімуму для дитини відповідного віку та середньомісячним сукупним доходом сім’ї в розрахунку на одну особу за попередні шість місяців, але не менше 30 відсотків прожиткового мінімуму для дитини відповідного віку.</w:t>
            </w:r>
          </w:p>
          <w:p w:rsidR="00677203" w:rsidRPr="00677203" w:rsidRDefault="00677203" w:rsidP="00677203">
            <w:pPr>
              <w:spacing w:after="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bdr w:val="none" w:sz="0" w:space="0" w:color="auto" w:frame="1"/>
                <w:lang w:eastAsia="uk-UA"/>
              </w:rPr>
              <w:t>Відповідно до Постанови Кабінету міністрів України «</w:t>
            </w:r>
            <w:hyperlink r:id="rId16" w:history="1">
              <w:r w:rsidRPr="00677203">
                <w:rPr>
                  <w:rFonts w:ascii="Arial" w:eastAsia="Times New Roman" w:hAnsi="Arial" w:cs="Arial"/>
                  <w:color w:val="8B4513"/>
                  <w:sz w:val="20"/>
                  <w:szCs w:val="20"/>
                  <w:u w:val="single"/>
                  <w:bdr w:val="none" w:sz="0" w:space="0" w:color="auto" w:frame="1"/>
                  <w:lang w:eastAsia="uk-UA"/>
                </w:rPr>
                <w:t>Про затвердження Порядку призначення і виплати державної допомоги сім’ям з дітьми</w:t>
              </w:r>
            </w:hyperlink>
            <w:r w:rsidRPr="00677203">
              <w:rPr>
                <w:rFonts w:ascii="Arial" w:eastAsia="Times New Roman" w:hAnsi="Arial" w:cs="Arial"/>
                <w:color w:val="000000"/>
                <w:sz w:val="20"/>
                <w:szCs w:val="20"/>
                <w:bdr w:val="none" w:sz="0" w:space="0" w:color="auto" w:frame="1"/>
                <w:lang w:eastAsia="uk-UA"/>
              </w:rPr>
              <w:t>», п. 34 д</w:t>
            </w:r>
            <w:r w:rsidRPr="00677203">
              <w:rPr>
                <w:rFonts w:ascii="Arial" w:eastAsia="Times New Roman" w:hAnsi="Arial" w:cs="Arial"/>
                <w:color w:val="000000"/>
                <w:sz w:val="20"/>
                <w:szCs w:val="20"/>
                <w:lang w:eastAsia="uk-UA"/>
              </w:rPr>
              <w:t>о складу сім’ї особи, що звертається за призначенням зазначеної допомоги, включаються чоловік (дружина); рідні, усиновлені та підопічні діти віком до 18 років, а також діти віком до 23 років, які навчаються за денною формою у вищих навчальних закладах I — IV рівня акредитації та професійно-технічних навчальних закладах і не мають власних сімей незалежно від місця проживання або реєстрації; неодружені повнолітні діти, які визнані інвалідами з дитинства I та II групи або інвалідами I групи і проживають разом з батьками; непрацездатні батьки чоловіка та дружини, які проживають разом з ними і перебувають на їх утриманні у зв’язку з відсутністю власних доходів; жінка та чоловік, які проживають однією сім’єю, не перебувають у шлюбі, але мають спільних дітей.</w:t>
            </w:r>
          </w:p>
          <w:p w:rsidR="00677203" w:rsidRPr="00677203" w:rsidRDefault="00677203" w:rsidP="00677203">
            <w:pPr>
              <w:spacing w:after="30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Мінімальний розмір допомоги на дітей одиноким матерям у 2015 році</w:t>
            </w:r>
          </w:p>
          <w:tbl>
            <w:tblPr>
              <w:tblW w:w="10185"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3395"/>
              <w:gridCol w:w="3395"/>
              <w:gridCol w:w="3395"/>
            </w:tblGrid>
            <w:tr w:rsidR="00677203" w:rsidRPr="00677203">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З 1-го січня, грн.</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З 1-го грудня, грн.</w:t>
                  </w:r>
                </w:p>
              </w:tc>
            </w:tr>
            <w:tr w:rsidR="00677203" w:rsidRPr="00677203">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Діти віком до 6-ти років</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309</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350</w:t>
                  </w:r>
                </w:p>
              </w:tc>
            </w:tr>
            <w:tr w:rsidR="00677203" w:rsidRPr="00677203">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Діти віком від 6 до18 років</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385</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436</w:t>
                  </w:r>
                </w:p>
              </w:tc>
            </w:tr>
            <w:tr w:rsidR="00677203" w:rsidRPr="00677203">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 xml:space="preserve">Діти віком </w:t>
                  </w:r>
                  <w:proofErr w:type="spellStart"/>
                  <w:r w:rsidRPr="00677203">
                    <w:rPr>
                      <w:rFonts w:ascii="Times New Roman" w:eastAsia="Times New Roman" w:hAnsi="Times New Roman" w:cs="Times New Roman"/>
                      <w:sz w:val="20"/>
                      <w:szCs w:val="20"/>
                      <w:lang w:eastAsia="uk-UA"/>
                    </w:rPr>
                    <w:t>ві</w:t>
                  </w:r>
                  <w:proofErr w:type="spellEnd"/>
                  <w:r w:rsidRPr="00677203">
                    <w:rPr>
                      <w:rFonts w:ascii="Times New Roman" w:eastAsia="Times New Roman" w:hAnsi="Times New Roman" w:cs="Times New Roman"/>
                      <w:sz w:val="20"/>
                      <w:szCs w:val="20"/>
                      <w:lang w:eastAsia="uk-UA"/>
                    </w:rPr>
                    <w:t>д 18 років до 23 років</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365</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413</w:t>
                  </w:r>
                </w:p>
              </w:tc>
            </w:tr>
          </w:tbl>
          <w:p w:rsidR="00677203" w:rsidRPr="00677203" w:rsidRDefault="00677203" w:rsidP="00677203">
            <w:pPr>
              <w:spacing w:after="30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Максимальний розмір допомоги на дітей одиноким матерям у 2015 році</w:t>
            </w:r>
          </w:p>
          <w:tbl>
            <w:tblPr>
              <w:tblW w:w="10185"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3395"/>
              <w:gridCol w:w="3395"/>
              <w:gridCol w:w="3395"/>
            </w:tblGrid>
            <w:tr w:rsidR="00677203" w:rsidRPr="00677203">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З 1-го січня, грн.</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З 1-го грудня, грн.</w:t>
                  </w:r>
                </w:p>
              </w:tc>
            </w:tr>
            <w:tr w:rsidR="00677203" w:rsidRPr="00677203">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Діти віком до 6-ти років</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516</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583</w:t>
                  </w:r>
                </w:p>
              </w:tc>
            </w:tr>
            <w:tr w:rsidR="00677203" w:rsidRPr="00677203">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Діти віком від 6 до18 років</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643</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727</w:t>
                  </w:r>
                </w:p>
              </w:tc>
            </w:tr>
            <w:tr w:rsidR="00677203" w:rsidRPr="00677203">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 xml:space="preserve">Діти віком </w:t>
                  </w:r>
                  <w:proofErr w:type="spellStart"/>
                  <w:r w:rsidRPr="00677203">
                    <w:rPr>
                      <w:rFonts w:ascii="Times New Roman" w:eastAsia="Times New Roman" w:hAnsi="Times New Roman" w:cs="Times New Roman"/>
                      <w:sz w:val="20"/>
                      <w:szCs w:val="20"/>
                      <w:lang w:eastAsia="uk-UA"/>
                    </w:rPr>
                    <w:t>ві</w:t>
                  </w:r>
                  <w:proofErr w:type="spellEnd"/>
                  <w:r w:rsidRPr="00677203">
                    <w:rPr>
                      <w:rFonts w:ascii="Times New Roman" w:eastAsia="Times New Roman" w:hAnsi="Times New Roman" w:cs="Times New Roman"/>
                      <w:sz w:val="20"/>
                      <w:szCs w:val="20"/>
                      <w:lang w:eastAsia="uk-UA"/>
                    </w:rPr>
                    <w:t>д 18 років до 23 років</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609</w:t>
                  </w:r>
                </w:p>
              </w:tc>
              <w:tc>
                <w:tcPr>
                  <w:tcW w:w="31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677203" w:rsidRPr="00677203" w:rsidRDefault="00677203" w:rsidP="00677203">
                  <w:pPr>
                    <w:spacing w:after="0" w:line="240" w:lineRule="auto"/>
                    <w:rPr>
                      <w:rFonts w:ascii="Times New Roman" w:eastAsia="Times New Roman" w:hAnsi="Times New Roman" w:cs="Times New Roman"/>
                      <w:sz w:val="20"/>
                      <w:szCs w:val="20"/>
                      <w:lang w:eastAsia="uk-UA"/>
                    </w:rPr>
                  </w:pPr>
                  <w:r w:rsidRPr="00677203">
                    <w:rPr>
                      <w:rFonts w:ascii="Times New Roman" w:eastAsia="Times New Roman" w:hAnsi="Times New Roman" w:cs="Times New Roman"/>
                      <w:sz w:val="20"/>
                      <w:szCs w:val="20"/>
                      <w:lang w:eastAsia="uk-UA"/>
                    </w:rPr>
                    <w:t>689</w:t>
                  </w:r>
                </w:p>
              </w:tc>
            </w:tr>
          </w:tbl>
          <w:p w:rsidR="00677203" w:rsidRPr="00677203" w:rsidRDefault="00677203" w:rsidP="00677203">
            <w:pPr>
              <w:spacing w:after="300" w:line="360" w:lineRule="atLeast"/>
              <w:jc w:val="both"/>
              <w:textAlignment w:val="baseline"/>
              <w:rPr>
                <w:rFonts w:ascii="Arial" w:eastAsia="Times New Roman" w:hAnsi="Arial" w:cs="Arial"/>
                <w:color w:val="000000"/>
                <w:sz w:val="20"/>
                <w:szCs w:val="20"/>
                <w:lang w:eastAsia="uk-UA"/>
              </w:rPr>
            </w:pPr>
            <w:r w:rsidRPr="00677203">
              <w:rPr>
                <w:rFonts w:ascii="Arial" w:eastAsia="Times New Roman" w:hAnsi="Arial" w:cs="Arial"/>
                <w:color w:val="000000"/>
                <w:sz w:val="20"/>
                <w:szCs w:val="20"/>
                <w:lang w:eastAsia="uk-UA"/>
              </w:rPr>
              <w:t>Розмір допомоги перераховується з дня досягнення дитиною відповідного віку без звернення одержувача допомоги до органу праці та соціального захисту населення. Розмір допомоги, яка надається з урахуванням доходів сім’ї, може бути перерахований з місяця подання отримувачем допомоги заяви до закінчення строку її призначення.</w:t>
            </w:r>
          </w:p>
        </w:tc>
      </w:tr>
    </w:tbl>
    <w:p w:rsidR="00537602" w:rsidRDefault="00537602"/>
    <w:sectPr w:rsidR="005376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3055"/>
    <w:multiLevelType w:val="multilevel"/>
    <w:tmpl w:val="F0D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D4422"/>
    <w:multiLevelType w:val="multilevel"/>
    <w:tmpl w:val="426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F75CF"/>
    <w:multiLevelType w:val="multilevel"/>
    <w:tmpl w:val="C1AC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71FC0"/>
    <w:multiLevelType w:val="multilevel"/>
    <w:tmpl w:val="831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17"/>
    <w:rsid w:val="002B1617"/>
    <w:rsid w:val="00537602"/>
    <w:rsid w:val="00677203"/>
    <w:rsid w:val="00853E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20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203"/>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77203"/>
    <w:rPr>
      <w:color w:val="0000FF"/>
      <w:u w:val="single"/>
    </w:rPr>
  </w:style>
  <w:style w:type="paragraph" w:styleId="a4">
    <w:name w:val="Normal (Web)"/>
    <w:basedOn w:val="a"/>
    <w:uiPriority w:val="99"/>
    <w:unhideWhenUsed/>
    <w:rsid w:val="006772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7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20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203"/>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77203"/>
    <w:rPr>
      <w:color w:val="0000FF"/>
      <w:u w:val="single"/>
    </w:rPr>
  </w:style>
  <w:style w:type="paragraph" w:styleId="a4">
    <w:name w:val="Normal (Web)"/>
    <w:basedOn w:val="a"/>
    <w:uiPriority w:val="99"/>
    <w:unhideWhenUsed/>
    <w:rsid w:val="006772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7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D0%BF%D1%80%D0%BE%20%D0%B4%D0%B5%D1%80%D0%B6%D0%B0%D0%B2%D0%BD%D1%83%20%D0%B4%D0%BE%D0%BF%D0%BE%D0%BC%D0%BE%D0%B3%D1%83%20%D1%81%D1%96%D0%BC'%D1%8F%D0%BC%20%D0%B7%20%D0%B4%D1%96%D1%82%D1%8C%D0%BC%D0%B8" TargetMode="External"/><Relationship Id="rId13" Type="http://schemas.openxmlformats.org/officeDocument/2006/relationships/hyperlink" Target="http://zakon1.rada.gov.ua/cgi-bin/laws/main.cgi?nreg=1751-2001-%EF&amp;p=127020489773350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2.rada.gov.ua/laws/show/%D0%BF%D1%80%D0%BE%20%D0%B4%D0%B5%D1%80%D0%B6%D0%B0%D0%B2%D0%BD%D1%83%20%D0%B4%D0%BE%D0%BF%D0%BE%D0%BC%D0%BE%D0%B3%D1%83%20%D1%81%D1%96%D0%BC'%D1%8F%D0%BC%20%D0%B7%20%D0%B4%D1%96%D1%82%D1%8C%D0%BC%D0%B8" TargetMode="External"/><Relationship Id="rId12" Type="http://schemas.openxmlformats.org/officeDocument/2006/relationships/hyperlink" Target="http://zakon1.rada.gov.ua/cgi-bin/laws/main.cgi?nreg=1751-2001-%EF&amp;p=12702048977335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1.rada.gov.ua/cgi-bin/laws/main.cgi?nreg=1751-2001-%EF&amp;p=1270204897733506" TargetMode="External"/><Relationship Id="rId1" Type="http://schemas.openxmlformats.org/officeDocument/2006/relationships/numbering" Target="numbering.xml"/><Relationship Id="rId6" Type="http://schemas.openxmlformats.org/officeDocument/2006/relationships/hyperlink" Target="http://zakon2.rada.gov.ua/laws/show/%D0%BF%D1%80%D0%BE%20%D0%B4%D0%B5%D1%80%D0%B6%D0%B0%D0%B2%D0%BD%D1%83%20%D0%B4%D0%BE%D0%BF%D0%BE%D0%BC%D0%BE%D0%B3%D1%83%20%D1%81%D1%96%D0%BC'%D1%8F%D0%BC%20%D0%B7%20%D0%B4%D1%96%D1%82%D1%8C%D0%BC%D0%B8" TargetMode="External"/><Relationship Id="rId11" Type="http://schemas.openxmlformats.org/officeDocument/2006/relationships/hyperlink" Target="http://zakon2.rada.gov.ua/laws/show/%D0%BF%D1%80%D0%BE%20%D0%B4%D0%B5%D1%80%D0%B6%D0%B0%D0%B2%D0%BD%D1%83%20%D0%B4%D0%BE%D0%BF%D0%BE%D0%BC%D0%BE%D0%B3%D1%83%20%D1%81%D1%96%D0%BC'%D1%8F%D0%BC%20%D0%B7%20%D0%B4%D1%96%D1%82%D1%8C%D0%BC%D0%B8" TargetMode="External"/><Relationship Id="rId5" Type="http://schemas.openxmlformats.org/officeDocument/2006/relationships/webSettings" Target="webSettings.xml"/><Relationship Id="rId15" Type="http://schemas.openxmlformats.org/officeDocument/2006/relationships/hyperlink" Target="http://zakon1.rada.gov.ua/cgi-bin/laws/main.cgi?nreg=1751-2001-%EF&amp;p=1270204897733506" TargetMode="External"/><Relationship Id="rId10" Type="http://schemas.openxmlformats.org/officeDocument/2006/relationships/hyperlink" Target="http://zakon1.rada.gov.ua/cgi-bin/laws/main.cgi?nreg=1751-2001-%EF&amp;p=1270204897733506" TargetMode="External"/><Relationship Id="rId4" Type="http://schemas.openxmlformats.org/officeDocument/2006/relationships/settings" Target="settings.xml"/><Relationship Id="rId9" Type="http://schemas.openxmlformats.org/officeDocument/2006/relationships/hyperlink" Target="http://zakon1.rada.gov.ua/cgi-bin/laws/main.cgi?nreg=1751-2001-%EF&amp;p=1270204897733506" TargetMode="External"/><Relationship Id="rId14" Type="http://schemas.openxmlformats.org/officeDocument/2006/relationships/hyperlink" Target="http://zakon2.rada.gov.ua/laws/show/%D0%BF%D1%80%D0%BE%20%D0%B4%D0%B5%D1%80%D0%B6%D0%B0%D0%B2%D0%BD%D1%83%20%D0%B4%D0%BE%D0%BF%D0%BE%D0%BC%D0%BE%D0%B3%D1%83%20%D1%81%D1%96%D0%BC'%D1%8F%D0%BC%20%D0%B7%20%D0%B4%D1%96%D1%82%D1%8C%D0%BC%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6709</Words>
  <Characters>3825</Characters>
  <Application>Microsoft Office Word</Application>
  <DocSecurity>0</DocSecurity>
  <Lines>31</Lines>
  <Paragraphs>21</Paragraphs>
  <ScaleCrop>false</ScaleCrop>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2014-12-18T16:36:00Z</dcterms:created>
  <dcterms:modified xsi:type="dcterms:W3CDTF">2014-12-18T16:37:00Z</dcterms:modified>
</cp:coreProperties>
</file>